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8B900" w14:textId="4130B02B" w:rsidR="005749AD" w:rsidRDefault="00165629" w:rsidP="3FBA25F7">
      <w:pPr>
        <w:spacing w:line="240" w:lineRule="auto"/>
        <w:jc w:val="right"/>
        <w:rPr>
          <w:rFonts w:ascii="Corbel" w:hAnsi="Corbel"/>
          <w:i/>
          <w:iCs/>
        </w:rPr>
      </w:pPr>
      <w:r w:rsidRPr="3FBA25F7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FBA25F7">
        <w:rPr>
          <w:rFonts w:ascii="Corbel" w:hAnsi="Corbel"/>
          <w:i/>
          <w:iCs/>
        </w:rPr>
        <w:t xml:space="preserve">Załącznik nr 1.5 do Zarządzenia Rektora UR nr </w:t>
      </w:r>
      <w:r w:rsidR="00F04E45" w:rsidRPr="00F04E45">
        <w:rPr>
          <w:rFonts w:ascii="Corbel" w:hAnsi="Corbel"/>
          <w:i/>
          <w:iCs/>
        </w:rPr>
        <w:t>61/2025</w:t>
      </w:r>
    </w:p>
    <w:p w14:paraId="490E0CF7" w14:textId="77777777" w:rsidR="005749AD" w:rsidRDefault="001656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B144303" w14:textId="5F55882D" w:rsidR="005749AD" w:rsidRPr="00B86B09" w:rsidRDefault="00165629" w:rsidP="3FBA25F7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3FBA25F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B86B09">
        <w:rPr>
          <w:rFonts w:ascii="Corbel" w:hAnsi="Corbel"/>
          <w:b/>
          <w:bCs/>
          <w:smallCaps/>
          <w:sz w:val="24"/>
          <w:szCs w:val="24"/>
        </w:rPr>
        <w:t>202</w:t>
      </w:r>
      <w:r w:rsidR="00B86B09">
        <w:rPr>
          <w:rFonts w:ascii="Corbel" w:hAnsi="Corbel"/>
          <w:b/>
          <w:bCs/>
          <w:smallCaps/>
          <w:sz w:val="24"/>
          <w:szCs w:val="24"/>
        </w:rPr>
        <w:t>5</w:t>
      </w:r>
      <w:r w:rsidRPr="00B86B09">
        <w:rPr>
          <w:rFonts w:ascii="Corbel" w:hAnsi="Corbel"/>
          <w:b/>
          <w:bCs/>
          <w:smallCaps/>
          <w:sz w:val="24"/>
          <w:szCs w:val="24"/>
        </w:rPr>
        <w:t>-202</w:t>
      </w:r>
      <w:r w:rsidR="00B86B09">
        <w:rPr>
          <w:rFonts w:ascii="Corbel" w:hAnsi="Corbel"/>
          <w:b/>
          <w:bCs/>
          <w:smallCaps/>
          <w:sz w:val="24"/>
          <w:szCs w:val="24"/>
        </w:rPr>
        <w:t>8</w:t>
      </w:r>
    </w:p>
    <w:p w14:paraId="135B976B" w14:textId="30EF2C40" w:rsidR="005749AD" w:rsidRDefault="001656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FBA25F7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3F98D8E" w:rsidRPr="3FBA25F7">
        <w:rPr>
          <w:rFonts w:ascii="Corbel" w:hAnsi="Corbel"/>
          <w:i/>
          <w:iCs/>
          <w:sz w:val="20"/>
          <w:szCs w:val="20"/>
        </w:rPr>
        <w:t xml:space="preserve">   </w:t>
      </w:r>
      <w:r w:rsidRPr="3FBA25F7">
        <w:rPr>
          <w:rFonts w:ascii="Corbel" w:hAnsi="Corbel"/>
          <w:i/>
          <w:iCs/>
          <w:sz w:val="20"/>
          <w:szCs w:val="20"/>
        </w:rPr>
        <w:t>(skrajne daty</w:t>
      </w:r>
      <w:r w:rsidRPr="3FBA25F7">
        <w:rPr>
          <w:rFonts w:ascii="Corbel" w:hAnsi="Corbel"/>
          <w:sz w:val="20"/>
          <w:szCs w:val="20"/>
        </w:rPr>
        <w:t>)</w:t>
      </w:r>
    </w:p>
    <w:p w14:paraId="3BCCA8BB" w14:textId="65D17908" w:rsidR="005749AD" w:rsidRPr="00B86B09" w:rsidRDefault="00165629" w:rsidP="3FBA25F7">
      <w:pPr>
        <w:spacing w:after="0" w:line="240" w:lineRule="exact"/>
        <w:jc w:val="both"/>
        <w:rPr>
          <w:rFonts w:ascii="Corbel" w:hAnsi="Corbel"/>
          <w:b/>
          <w:bCs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02EB3">
        <w:rPr>
          <w:rFonts w:ascii="Corbel" w:hAnsi="Corbel"/>
          <w:sz w:val="20"/>
          <w:szCs w:val="20"/>
        </w:rPr>
        <w:tab/>
      </w:r>
      <w:r w:rsidRPr="00B86B09">
        <w:rPr>
          <w:rFonts w:ascii="Corbel" w:hAnsi="Corbel"/>
          <w:b/>
          <w:bCs/>
        </w:rPr>
        <w:t>Rok akademicki 202</w:t>
      </w:r>
      <w:r w:rsidR="00B86B09" w:rsidRPr="00B86B09">
        <w:rPr>
          <w:rFonts w:ascii="Corbel" w:hAnsi="Corbel"/>
          <w:b/>
          <w:bCs/>
        </w:rPr>
        <w:t>6</w:t>
      </w:r>
      <w:r w:rsidRPr="00B86B09">
        <w:rPr>
          <w:rFonts w:ascii="Corbel" w:hAnsi="Corbel"/>
          <w:b/>
          <w:bCs/>
        </w:rPr>
        <w:t>/202</w:t>
      </w:r>
      <w:r w:rsidR="00B86B09" w:rsidRPr="00B86B09">
        <w:rPr>
          <w:rFonts w:ascii="Corbel" w:hAnsi="Corbel"/>
          <w:b/>
          <w:bCs/>
        </w:rPr>
        <w:t>7</w:t>
      </w:r>
    </w:p>
    <w:p w14:paraId="3571E500" w14:textId="77777777" w:rsidR="005749AD" w:rsidRDefault="005749AD">
      <w:pPr>
        <w:spacing w:after="0" w:line="240" w:lineRule="auto"/>
        <w:rPr>
          <w:rFonts w:ascii="Corbel" w:hAnsi="Corbel"/>
          <w:sz w:val="24"/>
          <w:szCs w:val="24"/>
        </w:rPr>
      </w:pPr>
    </w:p>
    <w:p w14:paraId="6D6B0D62" w14:textId="77777777" w:rsidR="005749AD" w:rsidRDefault="0016562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5749AD" w14:paraId="0D1410B2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D6761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3DAF7" w14:textId="77777777" w:rsidR="005749AD" w:rsidRPr="00B86B09" w:rsidRDefault="00165629" w:rsidP="00B86B09">
            <w:pPr>
              <w:widowControl w:val="0"/>
              <w:spacing w:after="0" w:line="240" w:lineRule="auto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B86B09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Prawne aspekty funkcjonowania administracji publicznej</w:t>
            </w:r>
          </w:p>
        </w:tc>
      </w:tr>
      <w:tr w:rsidR="005749AD" w14:paraId="228A4C7F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143C5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1C4DE" w14:textId="50549B27" w:rsidR="005749AD" w:rsidRPr="00B86B09" w:rsidRDefault="00165629" w:rsidP="00B86B09">
            <w:pPr>
              <w:widowControl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6B09">
              <w:rPr>
                <w:rFonts w:ascii="Corbel" w:hAnsi="Corbel"/>
                <w:color w:val="000000"/>
                <w:sz w:val="24"/>
                <w:szCs w:val="24"/>
              </w:rPr>
              <w:t>S1</w:t>
            </w:r>
            <w:r w:rsidR="00061D70">
              <w:rPr>
                <w:rFonts w:ascii="Corbel" w:hAnsi="Corbel"/>
                <w:color w:val="000000"/>
                <w:sz w:val="24"/>
                <w:szCs w:val="24"/>
              </w:rPr>
              <w:t>N</w:t>
            </w:r>
            <w:r w:rsidRPr="00B86B09">
              <w:rPr>
                <w:rFonts w:ascii="Corbel" w:hAnsi="Corbel"/>
                <w:color w:val="000000"/>
                <w:sz w:val="24"/>
                <w:szCs w:val="24"/>
              </w:rPr>
              <w:t>[3]S_02</w:t>
            </w:r>
          </w:p>
        </w:tc>
      </w:tr>
      <w:tr w:rsidR="005749AD" w14:paraId="64806FD1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5616E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782C5" w14:textId="0558255B" w:rsidR="005749AD" w:rsidRDefault="00B86B0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165629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5749AD" w14:paraId="6ECF9A18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EA43B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F3637" w14:textId="5BB00F59" w:rsidR="005749AD" w:rsidRDefault="00202EB3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47DAA18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5749AD" w14:paraId="3611EDAE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77AD0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F4D37" w14:textId="77777777" w:rsidR="005749AD" w:rsidRDefault="0016562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5749AD" w14:paraId="2BF2B09B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7F69D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CCD09" w14:textId="77777777" w:rsidR="005749AD" w:rsidRPr="00B86B09" w:rsidRDefault="0016562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6B09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5749AD" w14:paraId="39574450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DF816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32C4C" w14:textId="77777777" w:rsidR="005749AD" w:rsidRPr="00B86B09" w:rsidRDefault="0016562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6B0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749AD" w14:paraId="35C5A040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48FB2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98950" w14:textId="35847A87" w:rsidR="005749AD" w:rsidRPr="00B86B09" w:rsidRDefault="00061D70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86B0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5629" w:rsidRPr="00B86B0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749AD" w14:paraId="5784EAF2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17716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27DE7" w14:textId="689C2204" w:rsidR="005749AD" w:rsidRPr="00B86B09" w:rsidRDefault="00B86B0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165629" w:rsidRPr="00B86B09">
              <w:rPr>
                <w:rFonts w:ascii="Corbel" w:hAnsi="Corbel"/>
                <w:b w:val="0"/>
                <w:sz w:val="24"/>
                <w:szCs w:val="24"/>
              </w:rPr>
              <w:t>ok 2, semestr III</w:t>
            </w:r>
          </w:p>
        </w:tc>
      </w:tr>
      <w:tr w:rsidR="005749AD" w14:paraId="73CDCAF6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63290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E8053" w14:textId="77777777" w:rsidR="005749AD" w:rsidRDefault="0016562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749AD" w14:paraId="6E3D9011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04544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E0BF4" w14:textId="77777777" w:rsidR="005749AD" w:rsidRDefault="0016562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749AD" w14:paraId="2B3E6F15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CC2E7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DF2F5" w14:textId="77777777" w:rsidR="005749AD" w:rsidRDefault="0016562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5749AD" w14:paraId="589931FC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83673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D87A3" w14:textId="77777777" w:rsidR="005749AD" w:rsidRDefault="0016562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081F6C1D" w14:textId="77777777" w:rsidR="005749AD" w:rsidRDefault="00165629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88346AA" w14:textId="77777777" w:rsidR="005749AD" w:rsidRDefault="005749A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3AAF18" w14:textId="77777777" w:rsidR="005749AD" w:rsidRDefault="0016562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95BDC33" w14:textId="77777777" w:rsidR="005749AD" w:rsidRDefault="005749A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5749AD" w14:paraId="22EE143C" w14:textId="77777777" w:rsidTr="3FBA25F7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1B5802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0C2981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11F78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0FDC3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3DA09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06DF3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6F115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BA724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7FB4E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0900B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2AC05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749AD" w14:paraId="35A1205D" w14:textId="77777777" w:rsidTr="3FBA25F7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B022A" w14:textId="77777777" w:rsidR="005749AD" w:rsidRDefault="0016562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EB9DB" w14:textId="77777777"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CF408" w14:textId="7F1BFD93"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A98D8" w14:textId="387FFAEE" w:rsidR="005749AD" w:rsidRDefault="00FE737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7DAA18A">
              <w:rPr>
                <w:rFonts w:ascii="Corbel" w:hAnsi="Corbel"/>
                <w:sz w:val="24"/>
                <w:szCs w:val="24"/>
              </w:rPr>
              <w:t>1</w:t>
            </w:r>
            <w:r w:rsidR="00061D7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66A51" w14:textId="77777777"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96E2F" w14:textId="77777777"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4C2DC" w14:textId="77777777"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45E32" w14:textId="77777777"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BE69B2" w14:textId="77777777"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9C115" w14:textId="77777777" w:rsidR="005749AD" w:rsidRDefault="0016562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F2E0168" w14:textId="77777777" w:rsidR="005749AD" w:rsidRDefault="005749A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F8D47E" w14:textId="77777777" w:rsidR="005749AD" w:rsidRDefault="001656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EFC9F52" w14:textId="77777777" w:rsidR="005749AD" w:rsidRDefault="001656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5C78D373" w14:textId="77777777" w:rsidR="005749AD" w:rsidRDefault="001656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54B846" w14:textId="77777777" w:rsidR="005749AD" w:rsidRDefault="001656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2E1293" w14:textId="77777777" w:rsidR="005749AD" w:rsidRDefault="005749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8B4D46" w14:textId="79469836" w:rsidR="005749AD" w:rsidRDefault="00165629" w:rsidP="3FBA25F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FBA25F7">
        <w:rPr>
          <w:rFonts w:ascii="Corbel" w:hAnsi="Corbel"/>
          <w:smallCaps w:val="0"/>
        </w:rPr>
        <w:t xml:space="preserve">1.3 </w:t>
      </w:r>
      <w:r>
        <w:tab/>
      </w:r>
      <w:r w:rsidRPr="3FBA25F7">
        <w:rPr>
          <w:rFonts w:ascii="Corbel" w:hAnsi="Corbel"/>
          <w:smallCaps w:val="0"/>
        </w:rPr>
        <w:t xml:space="preserve">Forma zaliczenia przedmiotu (z toku) </w:t>
      </w:r>
      <w:r w:rsidRPr="3FBA25F7">
        <w:rPr>
          <w:rFonts w:ascii="Corbel" w:hAnsi="Corbel"/>
          <w:b w:val="0"/>
          <w:smallCaps w:val="0"/>
        </w:rPr>
        <w:t xml:space="preserve">(egzamin, </w:t>
      </w:r>
      <w:r w:rsidRPr="3FBA25F7">
        <w:rPr>
          <w:rFonts w:ascii="Corbel" w:hAnsi="Corbel"/>
          <w:smallCaps w:val="0"/>
        </w:rPr>
        <w:t>zaliczenie z oceną</w:t>
      </w:r>
      <w:r w:rsidRPr="3FBA25F7">
        <w:rPr>
          <w:rFonts w:ascii="Corbel" w:hAnsi="Corbel"/>
          <w:b w:val="0"/>
          <w:smallCaps w:val="0"/>
        </w:rPr>
        <w:t>, zaliczenie bez oceny)</w:t>
      </w:r>
    </w:p>
    <w:p w14:paraId="54202EED" w14:textId="77777777" w:rsidR="005749AD" w:rsidRDefault="005749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B51249" w14:textId="77777777" w:rsidR="005749AD" w:rsidRDefault="001656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4A8B72B4" w14:textId="77777777" w:rsidR="005749AD" w:rsidRDefault="005749A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 w14:paraId="345CA385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C4AB7" w14:textId="77777777"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Znajomość zagadnień prawnych związanych z prawem administracyjnym, a w szczególności </w:t>
            </w:r>
          </w:p>
          <w:p w14:paraId="6C8B3AD3" w14:textId="2A26B3A4" w:rsidR="005749AD" w:rsidRDefault="00165629" w:rsidP="3FBA25F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FBA25F7">
              <w:rPr>
                <w:rFonts w:ascii="Corbel" w:hAnsi="Corbel"/>
                <w:b w:val="0"/>
                <w:smallCaps w:val="0"/>
              </w:rPr>
              <w:t>administracją na szczeblu rządowym i samorządowym (gminy, powiaty, województwa).</w:t>
            </w:r>
          </w:p>
        </w:tc>
      </w:tr>
    </w:tbl>
    <w:p w14:paraId="60F9EA53" w14:textId="77777777" w:rsidR="005749AD" w:rsidRDefault="005749AD">
      <w:pPr>
        <w:pStyle w:val="Punktygwne"/>
        <w:spacing w:before="0" w:after="0"/>
        <w:rPr>
          <w:rFonts w:ascii="Corbel" w:hAnsi="Corbel"/>
          <w:szCs w:val="24"/>
        </w:rPr>
      </w:pPr>
    </w:p>
    <w:p w14:paraId="18FC3604" w14:textId="6EEE2953" w:rsidR="3FBA25F7" w:rsidRDefault="3FBA25F7">
      <w:r>
        <w:br w:type="page"/>
      </w:r>
    </w:p>
    <w:p w14:paraId="6E9F5727" w14:textId="2783EA4E" w:rsidR="005749AD" w:rsidRDefault="00165629" w:rsidP="3FBA25F7">
      <w:pPr>
        <w:pStyle w:val="Punktygwne"/>
        <w:spacing w:before="0" w:after="0"/>
        <w:rPr>
          <w:rFonts w:ascii="Corbel" w:hAnsi="Corbel"/>
        </w:rPr>
      </w:pPr>
      <w:r w:rsidRPr="3FBA25F7">
        <w:rPr>
          <w:rFonts w:ascii="Corbel" w:hAnsi="Corbel"/>
        </w:rPr>
        <w:lastRenderedPageBreak/>
        <w:t>3. cele, efekty uczenia się, treści Programowe i stosowane metody Dydaktyczne</w:t>
      </w:r>
    </w:p>
    <w:p w14:paraId="237F5F17" w14:textId="1DE53E2B" w:rsidR="005749AD" w:rsidRDefault="00165629" w:rsidP="3FBA25F7">
      <w:pPr>
        <w:pStyle w:val="Podpunkty"/>
        <w:rPr>
          <w:rFonts w:ascii="Corbel" w:hAnsi="Corbel"/>
          <w:sz w:val="24"/>
          <w:szCs w:val="24"/>
        </w:rPr>
      </w:pPr>
      <w:r w:rsidRPr="3FBA25F7">
        <w:rPr>
          <w:rFonts w:ascii="Corbel" w:hAnsi="Corbel"/>
          <w:sz w:val="24"/>
          <w:szCs w:val="24"/>
        </w:rPr>
        <w:t>3.1 Cele przedmiotu</w:t>
      </w:r>
    </w:p>
    <w:p w14:paraId="686FB5B7" w14:textId="77777777" w:rsidR="005749AD" w:rsidRDefault="005749AD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35" w:type="dxa"/>
        <w:tblLayout w:type="fixed"/>
        <w:tblLook w:val="04A0" w:firstRow="1" w:lastRow="0" w:firstColumn="1" w:lastColumn="0" w:noHBand="0" w:noVBand="1"/>
      </w:tblPr>
      <w:tblGrid>
        <w:gridCol w:w="850"/>
        <w:gridCol w:w="8685"/>
      </w:tblGrid>
      <w:tr w:rsidR="005749AD" w14:paraId="7716D2A2" w14:textId="77777777" w:rsidTr="3FBA25F7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B2ECF" w14:textId="77777777" w:rsidR="005749AD" w:rsidRDefault="00165629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F824E" w14:textId="77777777" w:rsidR="005749AD" w:rsidRDefault="00165629">
            <w:pPr>
              <w:pStyle w:val="Podpunkty"/>
              <w:widowControl w:val="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norm i regulacji prawnych dotyczących administracji publicznej</w:t>
            </w:r>
          </w:p>
        </w:tc>
      </w:tr>
      <w:tr w:rsidR="005749AD" w14:paraId="3C848F7C" w14:textId="77777777" w:rsidTr="3FBA25F7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B8B0F" w14:textId="77777777" w:rsidR="005749AD" w:rsidRDefault="00165629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2A22F" w14:textId="77777777" w:rsidR="005749AD" w:rsidRDefault="00165629">
            <w:pPr>
              <w:pStyle w:val="Podpunkty"/>
              <w:widowControl w:val="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wyjaśniania pojęcia z zakresu prawa administracyjnego oraz postępowania administracyjnego</w:t>
            </w:r>
          </w:p>
        </w:tc>
      </w:tr>
    </w:tbl>
    <w:p w14:paraId="44815A8B" w14:textId="77777777"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7B5FD0" w14:textId="77777777" w:rsidR="005749AD" w:rsidRDefault="001656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51775D1" w14:textId="77777777" w:rsidR="005749AD" w:rsidRDefault="005749A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5749AD" w14:paraId="1CFB7847" w14:textId="77777777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C929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1BDD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AB53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49AD" w14:paraId="27C1B736" w14:textId="77777777">
        <w:tc>
          <w:tcPr>
            <w:tcW w:w="1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20F8F" w14:textId="77777777"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E3FF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Student w sposób innowacyjny rozwiązuje konkretne zadania z zakresu socjologii z zastosowaniem systemów normatywnych oraz wybranych norm i reguł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6A200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</w:tbl>
    <w:p w14:paraId="4D9E6AF5" w14:textId="77777777" w:rsidR="005749AD" w:rsidRDefault="005749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7A18C3" w14:textId="77777777" w:rsidR="005749AD" w:rsidRDefault="001656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414CFEC" w14:textId="77777777" w:rsidR="005749AD" w:rsidRDefault="001656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D797DD5" w14:textId="77777777" w:rsidR="005749AD" w:rsidRDefault="005749A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 w14:paraId="55350F3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D19D6" w14:textId="77777777" w:rsidR="005749AD" w:rsidRDefault="00165629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49AD" w14:paraId="35B36B4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4ACBB" w14:textId="77777777" w:rsidR="005749AD" w:rsidRDefault="00165629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F2791FB" w14:textId="77777777" w:rsidR="005749AD" w:rsidRDefault="005749AD">
      <w:pPr>
        <w:spacing w:after="0" w:line="240" w:lineRule="auto"/>
        <w:rPr>
          <w:rFonts w:ascii="Corbel" w:hAnsi="Corbel"/>
          <w:sz w:val="24"/>
          <w:szCs w:val="24"/>
        </w:rPr>
      </w:pPr>
    </w:p>
    <w:p w14:paraId="6C182871" w14:textId="77777777" w:rsidR="005749AD" w:rsidRDefault="001656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 w14:paraId="7015AB35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46438" w14:textId="77777777" w:rsidR="005749AD" w:rsidRDefault="00165629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49AD" w14:paraId="1FA30E35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5FBA1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Administracja i prawo administracyjne – administracja publiczna, prawo administracyjne.</w:t>
            </w:r>
          </w:p>
        </w:tc>
      </w:tr>
      <w:tr w:rsidR="005749AD" w14:paraId="2C8D4769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64BC01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Źródła prawa administracyjnego</w:t>
            </w:r>
          </w:p>
        </w:tc>
      </w:tr>
      <w:tr w:rsidR="005749AD" w14:paraId="6F394CB2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940D7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Podmioty administracji publicznej – organy, samorząd, zakłady, inne podmioty</w:t>
            </w:r>
          </w:p>
        </w:tc>
      </w:tr>
      <w:tr w:rsidR="005749AD" w14:paraId="31A29989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404BA5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Pojęcie i cechy źródeł prawa administracyjnego i ich hierarchia</w:t>
            </w:r>
          </w:p>
        </w:tc>
      </w:tr>
      <w:tr w:rsidR="005749AD" w14:paraId="155DAF71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E8F722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Administracja rządowa. Centralne organy administracji rządowej</w:t>
            </w:r>
          </w:p>
        </w:tc>
      </w:tr>
      <w:tr w:rsidR="005749AD" w14:paraId="5E0E1E11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203E98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Samorząd terytorialny (gmina, powiat, województwo)</w:t>
            </w:r>
          </w:p>
        </w:tc>
      </w:tr>
      <w:tr w:rsidR="005749AD" w14:paraId="5FF6A7C5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44BA3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Formy działania administracji publicznej – zagadnienia ogólne</w:t>
            </w:r>
          </w:p>
        </w:tc>
      </w:tr>
      <w:tr w:rsidR="005749AD" w14:paraId="519446AA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F1E90" w14:textId="214C8602" w:rsidR="005749AD" w:rsidRDefault="00165629" w:rsidP="3FBA25F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FBA25F7">
              <w:rPr>
                <w:rFonts w:ascii="Corbel" w:hAnsi="Corbel"/>
                <w:color w:val="000000" w:themeColor="text1"/>
                <w:sz w:val="24"/>
                <w:szCs w:val="24"/>
              </w:rPr>
              <w:t>Akt</w:t>
            </w:r>
            <w:r w:rsidR="59BE9EA9" w:rsidRPr="3FBA25F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3FBA25F7">
              <w:rPr>
                <w:rFonts w:ascii="Corbel" w:hAnsi="Corbel"/>
                <w:color w:val="000000" w:themeColor="text1"/>
                <w:sz w:val="24"/>
                <w:szCs w:val="24"/>
              </w:rPr>
              <w:t>administracyjny, akty i czynności egzekucyjne, dwustronne i wielostronne</w:t>
            </w:r>
            <w:r w:rsidRPr="3FBA25F7">
              <w:rPr>
                <w:rFonts w:ascii="Corbel" w:hAnsi="Corbel"/>
                <w:sz w:val="24"/>
                <w:szCs w:val="24"/>
              </w:rPr>
              <w:t xml:space="preserve">, </w:t>
            </w:r>
            <w:r w:rsidRPr="3FBA25F7">
              <w:rPr>
                <w:rFonts w:ascii="Corbel" w:hAnsi="Corbel"/>
                <w:color w:val="000000" w:themeColor="text1"/>
                <w:sz w:val="24"/>
                <w:szCs w:val="24"/>
              </w:rPr>
              <w:t>działania administracji, bezczynność i milczenie administracji.</w:t>
            </w:r>
          </w:p>
        </w:tc>
      </w:tr>
      <w:tr w:rsidR="005749AD" w14:paraId="6801F62C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7C51E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Charakterystyka postępowania administracyjnego</w:t>
            </w:r>
          </w:p>
        </w:tc>
      </w:tr>
      <w:tr w:rsidR="005749AD" w14:paraId="7F91451D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4DF3DE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Budowa decyzji administracyjnej</w:t>
            </w:r>
          </w:p>
        </w:tc>
      </w:tr>
      <w:tr w:rsidR="005749AD" w14:paraId="695AD466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1575F4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Regulacja postępowania egzekucyjnego</w:t>
            </w:r>
          </w:p>
        </w:tc>
      </w:tr>
      <w:tr w:rsidR="005749AD" w14:paraId="191EF021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934730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Postępowanie przed sądami administracyjnymi</w:t>
            </w:r>
          </w:p>
        </w:tc>
      </w:tr>
      <w:tr w:rsidR="005749AD" w14:paraId="321AE9E6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EEE6D9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System kontroli administracji, kontrola zewnętrzna, kontrola wewnętrzna</w:t>
            </w:r>
          </w:p>
        </w:tc>
      </w:tr>
    </w:tbl>
    <w:p w14:paraId="4D8BF8F1" w14:textId="77777777" w:rsidR="005749AD" w:rsidRDefault="005749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DA0DF8" w14:textId="77777777" w:rsidR="005749AD" w:rsidRDefault="001656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156A376" w14:textId="77777777"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C99A77" w14:textId="60168BDC" w:rsidR="005749AD" w:rsidRDefault="00165629" w:rsidP="3FBA25F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3FBA25F7">
        <w:rPr>
          <w:rFonts w:ascii="Corbel" w:hAnsi="Corbel"/>
          <w:b w:val="0"/>
          <w:smallCaps w:val="0"/>
        </w:rPr>
        <w:t>Ćwiczenia: analiza tekstów z dyskusją, praca w grupach, prezentacje</w:t>
      </w:r>
    </w:p>
    <w:p w14:paraId="1837B4B4" w14:textId="77777777" w:rsidR="005749AD" w:rsidRDefault="005749A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224D0E" w14:textId="597295E2" w:rsidR="3FBA25F7" w:rsidRDefault="3FBA25F7">
      <w:r>
        <w:lastRenderedPageBreak/>
        <w:br w:type="page"/>
      </w:r>
    </w:p>
    <w:p w14:paraId="2C1C2AF1" w14:textId="77777777" w:rsidR="005749AD" w:rsidRDefault="001656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4FA83950" w14:textId="77777777" w:rsidR="005749AD" w:rsidRDefault="001656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3ABA322" w14:textId="77777777" w:rsidR="005749AD" w:rsidRDefault="005749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5"/>
        <w:gridCol w:w="5953"/>
        <w:gridCol w:w="2262"/>
      </w:tblGrid>
      <w:tr w:rsidR="005749AD" w14:paraId="376311B0" w14:textId="77777777" w:rsidTr="3FBA25F7">
        <w:trPr>
          <w:trHeight w:val="300"/>
        </w:trPr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E067F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C2A5A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A18DF9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043AD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C122DC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49AD" w14:paraId="5E24995B" w14:textId="77777777" w:rsidTr="3FBA25F7">
        <w:trPr>
          <w:trHeight w:val="300"/>
        </w:trPr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A5684" w14:textId="77777777" w:rsidR="005749AD" w:rsidRDefault="00165629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5EE08" w14:textId="77777777" w:rsidR="005749AD" w:rsidRDefault="00165629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967EC" w14:textId="77777777" w:rsidR="005749AD" w:rsidRDefault="00165629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32C5AB2E" w14:textId="3ED1AB82" w:rsidR="3FBA25F7" w:rsidRDefault="3FBA25F7"/>
    <w:p w14:paraId="072B6F7F" w14:textId="77777777" w:rsidR="005749AD" w:rsidRDefault="001656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28611B34" w14:textId="77777777" w:rsidR="005749AD" w:rsidRDefault="005749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 w14:paraId="4BF53B3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D58FB" w14:textId="77777777"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(kolokwium zaliczeniowe pisemne). Student może uzyskać od 0 do maksymalnie 20 pkt. Kryteria oceny z kolokwium są następujące: </w:t>
            </w:r>
          </w:p>
          <w:p w14:paraId="082B6CC7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0-10  pkt - ndst</w:t>
            </w:r>
          </w:p>
          <w:p w14:paraId="04F8CEBC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11-13 pkt - dst</w:t>
            </w:r>
          </w:p>
          <w:p w14:paraId="581FBDDD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14-15 pkt - +dst</w:t>
            </w:r>
          </w:p>
          <w:p w14:paraId="54C3B0A2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16-17 pkt - db</w:t>
            </w:r>
          </w:p>
          <w:p w14:paraId="725C1F86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18-19 pkt - +db</w:t>
            </w:r>
          </w:p>
          <w:p w14:paraId="53324E5E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pkt – bdb</w:t>
            </w:r>
          </w:p>
        </w:tc>
      </w:tr>
    </w:tbl>
    <w:p w14:paraId="19ECDF35" w14:textId="77777777"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3BB944" w14:textId="77777777" w:rsidR="005749AD" w:rsidRDefault="001656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14:paraId="213F2458" w14:textId="77777777" w:rsidR="005749AD" w:rsidRDefault="005749A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5749AD" w14:paraId="1C6957B7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2181E" w14:textId="77777777" w:rsidR="005749AD" w:rsidRDefault="0016562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3E9B3" w14:textId="77777777" w:rsidR="005749AD" w:rsidRDefault="0016562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749AD" w14:paraId="0F6BB4C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B93C" w14:textId="2645913B"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FDA6" w14:textId="0B35B27B" w:rsidR="005749AD" w:rsidRDefault="00165629" w:rsidP="00C64CB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61D7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5749AD" w14:paraId="0A9E169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215B9" w14:textId="77777777"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082A3C" w14:textId="77777777"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8F2F8" w14:textId="2C2A278B" w:rsidR="005749AD" w:rsidRDefault="00165629" w:rsidP="00C64CB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749AD" w14:paraId="188D8B4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6956B" w14:textId="77777777"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F2AE5" w14:textId="7DBC37B6" w:rsidR="005749AD" w:rsidRDefault="00061D70" w:rsidP="00C64CB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749AD" w14:paraId="40252EA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E956" w14:textId="77777777"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2BFD" w14:textId="77777777" w:rsidR="005749AD" w:rsidRDefault="00165629" w:rsidP="00C64CB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5749AD" w14:paraId="3C206C94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6B4D" w14:textId="77777777"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5B9D" w14:textId="572AF6A9" w:rsidR="005749AD" w:rsidRDefault="00165629" w:rsidP="00C64CB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2F23BBD" w14:textId="77777777" w:rsidR="005749AD" w:rsidRDefault="001656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EA908F" w14:textId="77777777"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8A20D" w14:textId="77777777" w:rsidR="005749AD" w:rsidRDefault="001656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C2DC057" w14:textId="77777777" w:rsidR="005749AD" w:rsidRDefault="005749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785"/>
        <w:gridCol w:w="3238"/>
      </w:tblGrid>
      <w:tr w:rsidR="005749AD" w14:paraId="22B42C0F" w14:textId="77777777">
        <w:trPr>
          <w:trHeight w:val="39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88792" w14:textId="77777777"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CE32" w14:textId="77777777"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5749AD" w14:paraId="68B5C46C" w14:textId="77777777">
        <w:trPr>
          <w:trHeight w:val="39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F165" w14:textId="77777777"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BA781" w14:textId="77777777"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203D44CB" w14:textId="77777777" w:rsidR="005749AD" w:rsidRDefault="005749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84E640" w14:textId="77777777" w:rsidR="005749AD" w:rsidRDefault="001656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2A822288" w14:textId="77777777" w:rsidR="005749AD" w:rsidRDefault="005749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5749AD" w14:paraId="42F19A27" w14:textId="77777777" w:rsidTr="3FBA25F7">
        <w:trPr>
          <w:trHeight w:val="397"/>
        </w:trPr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7389DB" w14:textId="77777777"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F56C7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47C7738" w14:textId="77777777" w:rsidR="005749AD" w:rsidRDefault="005749A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5F65EF6" w14:textId="37764DEB" w:rsidR="005749AD" w:rsidRDefault="00165629" w:rsidP="3FBA25F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FBA25F7">
              <w:rPr>
                <w:rFonts w:ascii="Corbel" w:hAnsi="Corbel"/>
                <w:b w:val="0"/>
                <w:smallCaps w:val="0"/>
              </w:rPr>
              <w:t>Ustawa z dnia 8 marca 1990</w:t>
            </w:r>
            <w:r w:rsidR="7665B8C5" w:rsidRPr="3FBA25F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FBA25F7">
              <w:rPr>
                <w:rFonts w:ascii="Corbel" w:hAnsi="Corbel"/>
                <w:b w:val="0"/>
                <w:smallCaps w:val="0"/>
              </w:rPr>
              <w:t>r. o samorządzie gminnym.</w:t>
            </w:r>
          </w:p>
          <w:p w14:paraId="77A5BF02" w14:textId="78010BA4" w:rsidR="005749AD" w:rsidRDefault="00165629" w:rsidP="3FBA25F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FBA25F7">
              <w:rPr>
                <w:rFonts w:ascii="Corbel" w:hAnsi="Corbel"/>
                <w:b w:val="0"/>
                <w:smallCaps w:val="0"/>
              </w:rPr>
              <w:t>Ustawa z dnia 5 czerwca 1998</w:t>
            </w:r>
            <w:r w:rsidR="4B03A915" w:rsidRPr="3FBA25F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FBA25F7">
              <w:rPr>
                <w:rFonts w:ascii="Corbel" w:hAnsi="Corbel"/>
                <w:b w:val="0"/>
                <w:smallCaps w:val="0"/>
              </w:rPr>
              <w:t>r. o samorządzie powiatowym.</w:t>
            </w:r>
          </w:p>
          <w:p w14:paraId="2C9DA00C" w14:textId="17C35AAF" w:rsidR="005749AD" w:rsidRDefault="00165629" w:rsidP="3FBA25F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FBA25F7">
              <w:rPr>
                <w:rFonts w:ascii="Corbel" w:hAnsi="Corbel"/>
                <w:b w:val="0"/>
                <w:smallCaps w:val="0"/>
              </w:rPr>
              <w:t>Ustawa z dnia 5 czerwca 1998</w:t>
            </w:r>
            <w:r w:rsidR="4110D4C2" w:rsidRPr="3FBA25F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FBA25F7">
              <w:rPr>
                <w:rFonts w:ascii="Corbel" w:hAnsi="Corbel"/>
                <w:b w:val="0"/>
                <w:smallCaps w:val="0"/>
              </w:rPr>
              <w:t>r. samorządzie województwa.</w:t>
            </w:r>
          </w:p>
          <w:p w14:paraId="3611AAA0" w14:textId="783168BA" w:rsidR="005749AD" w:rsidRDefault="00165629" w:rsidP="3FBA25F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FBA25F7">
              <w:rPr>
                <w:rFonts w:ascii="Corbel" w:hAnsi="Corbel"/>
                <w:b w:val="0"/>
                <w:smallCaps w:val="0"/>
              </w:rPr>
              <w:lastRenderedPageBreak/>
              <w:t xml:space="preserve">J. Zimmermann, </w:t>
            </w:r>
            <w:r w:rsidRPr="3FBA25F7">
              <w:rPr>
                <w:rFonts w:ascii="Corbel" w:hAnsi="Corbel"/>
                <w:b w:val="0"/>
                <w:i/>
                <w:iCs/>
                <w:smallCaps w:val="0"/>
              </w:rPr>
              <w:t>Prawo administracyjne</w:t>
            </w:r>
            <w:r w:rsidRPr="3FBA25F7">
              <w:rPr>
                <w:rFonts w:ascii="Corbel" w:hAnsi="Corbel"/>
                <w:b w:val="0"/>
                <w:smallCaps w:val="0"/>
              </w:rPr>
              <w:t>, Wolters Kluwer Warszawa 2012</w:t>
            </w:r>
            <w:r w:rsidR="7665B8C5" w:rsidRPr="3FBA25F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FBA25F7">
              <w:rPr>
                <w:rFonts w:ascii="Corbel" w:hAnsi="Corbel"/>
                <w:b w:val="0"/>
                <w:smallCaps w:val="0"/>
              </w:rPr>
              <w:t>r.</w:t>
            </w:r>
          </w:p>
          <w:p w14:paraId="5ECB93CA" w14:textId="70A7F7F8" w:rsidR="005749AD" w:rsidRDefault="00165629" w:rsidP="3FBA25F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FBA25F7">
              <w:rPr>
                <w:rFonts w:ascii="Corbel" w:hAnsi="Corbel"/>
                <w:b w:val="0"/>
                <w:smallCaps w:val="0"/>
              </w:rPr>
              <w:t>Ustawa z dnia 14 czerwca 1960</w:t>
            </w:r>
            <w:r w:rsidR="25FAFD23" w:rsidRPr="3FBA25F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FBA25F7">
              <w:rPr>
                <w:rFonts w:ascii="Corbel" w:hAnsi="Corbel"/>
                <w:b w:val="0"/>
                <w:smallCaps w:val="0"/>
              </w:rPr>
              <w:t>r. kodeks postępowania administracyjnego.</w:t>
            </w:r>
          </w:p>
        </w:tc>
      </w:tr>
      <w:tr w:rsidR="005749AD" w14:paraId="238698E4" w14:textId="77777777" w:rsidTr="3FBA25F7">
        <w:trPr>
          <w:trHeight w:val="397"/>
        </w:trPr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3A7FA" w14:textId="77777777"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F56C7B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C400B8C" w14:textId="77777777" w:rsidR="005749AD" w:rsidRDefault="005749A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007B8A7" w14:textId="77777777" w:rsidR="005749AD" w:rsidRDefault="00165629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B. Orlik, A. Puczko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Prawo administracyjne Repetytorium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Wolters Kluwer Warszawa 2012</w:t>
            </w:r>
          </w:p>
          <w:p w14:paraId="13439A64" w14:textId="3AD6077A" w:rsidR="005749AD" w:rsidRDefault="00165629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3FBA25F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J. Cichoń, S. Szuster, </w:t>
            </w:r>
            <w:r w:rsidRPr="3FBA25F7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Prawo administracyjne, Repetytorium</w:t>
            </w:r>
            <w:r w:rsidRPr="3FBA25F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Kluwer Polska, Warszawa 2007</w:t>
            </w:r>
          </w:p>
        </w:tc>
      </w:tr>
    </w:tbl>
    <w:p w14:paraId="7DA41CE5" w14:textId="77777777"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574A1" w14:textId="77777777" w:rsidR="005749AD" w:rsidRDefault="001656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749AD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EC3CE" w14:textId="77777777" w:rsidR="00F20D2F" w:rsidRDefault="00F20D2F">
      <w:pPr>
        <w:spacing w:after="0" w:line="240" w:lineRule="auto"/>
      </w:pPr>
      <w:r>
        <w:separator/>
      </w:r>
    </w:p>
  </w:endnote>
  <w:endnote w:type="continuationSeparator" w:id="0">
    <w:p w14:paraId="28AA9F1B" w14:textId="77777777" w:rsidR="00F20D2F" w:rsidRDefault="00F20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2B081" w14:textId="77777777" w:rsidR="00F20D2F" w:rsidRDefault="00F20D2F">
      <w:pPr>
        <w:rPr>
          <w:sz w:val="12"/>
        </w:rPr>
      </w:pPr>
      <w:r>
        <w:separator/>
      </w:r>
    </w:p>
  </w:footnote>
  <w:footnote w:type="continuationSeparator" w:id="0">
    <w:p w14:paraId="0B0714AC" w14:textId="77777777" w:rsidR="00F20D2F" w:rsidRDefault="00F20D2F">
      <w:pPr>
        <w:rPr>
          <w:sz w:val="12"/>
        </w:rPr>
      </w:pPr>
      <w:r>
        <w:continuationSeparator/>
      </w:r>
    </w:p>
  </w:footnote>
  <w:footnote w:id="1">
    <w:p w14:paraId="5E928391" w14:textId="77777777" w:rsidR="005749AD" w:rsidRDefault="00165629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7489B"/>
    <w:multiLevelType w:val="multilevel"/>
    <w:tmpl w:val="5D8C286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46220C9"/>
    <w:multiLevelType w:val="multilevel"/>
    <w:tmpl w:val="E280E4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18393607">
    <w:abstractNumId w:val="0"/>
  </w:num>
  <w:num w:numId="2" w16cid:durableId="332417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9AD"/>
    <w:rsid w:val="000261FE"/>
    <w:rsid w:val="00061D70"/>
    <w:rsid w:val="00085035"/>
    <w:rsid w:val="00165629"/>
    <w:rsid w:val="00202EB3"/>
    <w:rsid w:val="005749AD"/>
    <w:rsid w:val="0061642E"/>
    <w:rsid w:val="00A7614D"/>
    <w:rsid w:val="00B86B09"/>
    <w:rsid w:val="00BB5A4C"/>
    <w:rsid w:val="00C64CB3"/>
    <w:rsid w:val="00DD5103"/>
    <w:rsid w:val="00E248B2"/>
    <w:rsid w:val="00F04E45"/>
    <w:rsid w:val="00F20D2F"/>
    <w:rsid w:val="00F408AE"/>
    <w:rsid w:val="00F5190D"/>
    <w:rsid w:val="00F56C7B"/>
    <w:rsid w:val="00FE737D"/>
    <w:rsid w:val="03F98D8E"/>
    <w:rsid w:val="077A1947"/>
    <w:rsid w:val="1206DD86"/>
    <w:rsid w:val="1919AB36"/>
    <w:rsid w:val="25FAFD23"/>
    <w:rsid w:val="39940F2B"/>
    <w:rsid w:val="3F5D74C9"/>
    <w:rsid w:val="3FBA25F7"/>
    <w:rsid w:val="4008DE64"/>
    <w:rsid w:val="4110D4C2"/>
    <w:rsid w:val="47DAA18A"/>
    <w:rsid w:val="4B03A915"/>
    <w:rsid w:val="59BE9EA9"/>
    <w:rsid w:val="5D690342"/>
    <w:rsid w:val="5E7DA2C7"/>
    <w:rsid w:val="666C0558"/>
    <w:rsid w:val="75585059"/>
    <w:rsid w:val="7665B8C5"/>
    <w:rsid w:val="77417D42"/>
    <w:rsid w:val="7AEC9ECF"/>
    <w:rsid w:val="7E88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9DD73"/>
  <w15:docId w15:val="{4D7E68E6-AF7D-491D-90D0-F008AC2D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wrtext">
    <w:name w:val="wrtext"/>
    <w:basedOn w:val="Domylnaczcionkaakapitu"/>
    <w:qFormat/>
    <w:rsid w:val="00BD0DAB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7066A-F574-4323-8D84-CE1FD2861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726</Words>
  <Characters>4360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23</cp:revision>
  <cp:lastPrinted>2019-07-30T11:27:00Z</cp:lastPrinted>
  <dcterms:created xsi:type="dcterms:W3CDTF">2019-07-15T08:53:00Z</dcterms:created>
  <dcterms:modified xsi:type="dcterms:W3CDTF">2025-11-05T15:05:00Z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